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A4DD7">
      <w:pPr>
        <w:pStyle w:val="4"/>
        <w:spacing w:before="35" w:line="231" w:lineRule="auto"/>
        <w:ind w:left="128" w:right="106" w:firstLine="2"/>
        <w:rPr>
          <w:sz w:val="22"/>
          <w:szCs w:val="22"/>
        </w:rPr>
      </w:pPr>
      <w:r>
        <w:rPr>
          <w:spacing w:val="-3"/>
          <w:sz w:val="22"/>
          <w:szCs w:val="22"/>
        </w:rPr>
        <w:t>1、规格：长：2040±5mm;宽：900</w:t>
      </w:r>
      <w:r>
        <w:rPr>
          <w:spacing w:val="-4"/>
          <w:sz w:val="22"/>
          <w:szCs w:val="22"/>
        </w:rPr>
        <w:t>±5mm;</w:t>
      </w:r>
      <w:r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高：400-505mm；</w:t>
      </w:r>
    </w:p>
    <w:p w14:paraId="2F305E06">
      <w:pPr>
        <w:pStyle w:val="4"/>
        <w:spacing w:before="16" w:line="222" w:lineRule="auto"/>
        <w:ind w:left="125"/>
        <w:rPr>
          <w:sz w:val="22"/>
          <w:szCs w:val="22"/>
        </w:rPr>
      </w:pPr>
      <w:r>
        <w:rPr>
          <w:spacing w:val="-2"/>
          <w:sz w:val="22"/>
          <w:szCs w:val="22"/>
        </w:rPr>
        <w:t>配置：床垫、折叠护栏。</w:t>
      </w:r>
    </w:p>
    <w:p w14:paraId="5A1DC302">
      <w:pPr>
        <w:pStyle w:val="4"/>
        <w:spacing w:before="2" w:line="244" w:lineRule="auto"/>
        <w:ind w:left="121" w:right="106" w:hanging="4"/>
        <w:rPr>
          <w:sz w:val="22"/>
          <w:szCs w:val="22"/>
        </w:rPr>
      </w:pPr>
      <w:r>
        <w:rPr>
          <w:spacing w:val="1"/>
          <w:sz w:val="22"/>
          <w:szCs w:val="22"/>
        </w:rPr>
        <w:t>2、床头床尾采用</w:t>
      </w:r>
      <w:r>
        <w:rPr>
          <w:rFonts w:ascii="微软雅黑" w:hAnsi="微软雅黑" w:eastAsia="微软雅黑" w:cs="微软雅黑"/>
          <w:spacing w:val="1"/>
          <w:sz w:val="22"/>
          <w:szCs w:val="22"/>
        </w:rPr>
        <w:t>。</w:t>
      </w:r>
      <w:r>
        <w:rPr>
          <w:spacing w:val="1"/>
          <w:sz w:val="22"/>
          <w:szCs w:val="22"/>
        </w:rPr>
        <w:t>38*1.2</w:t>
      </w:r>
      <w:r>
        <w:rPr>
          <w:sz w:val="22"/>
          <w:szCs w:val="22"/>
        </w:rPr>
        <w:t>mm</w:t>
      </w:r>
      <w:r>
        <w:rPr>
          <w:spacing w:val="1"/>
          <w:sz w:val="22"/>
          <w:szCs w:val="22"/>
        </w:rPr>
        <w:t>（厚度</w:t>
      </w:r>
      <w:r>
        <w:rPr>
          <w:spacing w:val="-12"/>
          <w:sz w:val="22"/>
          <w:szCs w:val="22"/>
        </w:rPr>
        <w:t>）</w:t>
      </w:r>
      <w:r>
        <w:rPr>
          <w:spacing w:val="-63"/>
          <w:sz w:val="22"/>
          <w:szCs w:val="22"/>
        </w:rPr>
        <w:t xml:space="preserve"> </w:t>
      </w:r>
      <w:r>
        <w:rPr>
          <w:spacing w:val="-12"/>
          <w:sz w:val="22"/>
          <w:szCs w:val="22"/>
        </w:rPr>
        <w:t>，</w:t>
      </w:r>
      <w:r>
        <w:rPr>
          <w:spacing w:val="-5"/>
          <w:sz w:val="22"/>
          <w:szCs w:val="22"/>
        </w:rPr>
        <w:t>不锈钢落地式床头、床尾，隔栏采用管端</w:t>
      </w:r>
      <w:r>
        <w:rPr>
          <w:spacing w:val="-4"/>
          <w:sz w:val="22"/>
          <w:szCs w:val="22"/>
        </w:rPr>
        <w:t>成形技术加工，和床头主体焊接，外形美</w:t>
      </w:r>
      <w:r>
        <w:rPr>
          <w:spacing w:val="-5"/>
          <w:sz w:val="22"/>
          <w:szCs w:val="22"/>
        </w:rPr>
        <w:t>观，结构强度好。床尾配有不锈钢床位牌</w:t>
      </w:r>
      <w:r>
        <w:rPr>
          <w:spacing w:val="-1"/>
          <w:sz w:val="22"/>
          <w:szCs w:val="22"/>
        </w:rPr>
        <w:t>固定卡座，连接处采用螺丝固定。</w:t>
      </w:r>
    </w:p>
    <w:p w14:paraId="5D1B1A29">
      <w:pPr>
        <w:pStyle w:val="4"/>
        <w:spacing w:before="46" w:line="221" w:lineRule="auto"/>
        <w:jc w:val="both"/>
        <w:rPr>
          <w:sz w:val="22"/>
          <w:szCs w:val="22"/>
        </w:rPr>
      </w:pPr>
      <w:r>
        <w:rPr>
          <w:spacing w:val="-5"/>
          <w:sz w:val="22"/>
          <w:szCs w:val="22"/>
        </w:rPr>
        <w:t>3、床框采用</w:t>
      </w:r>
      <w:r>
        <w:rPr>
          <w:spacing w:val="-43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30*70*1.2mm</w:t>
      </w:r>
      <w:r>
        <w:rPr>
          <w:spacing w:val="-43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优质</w:t>
      </w:r>
      <w:r>
        <w:rPr>
          <w:spacing w:val="-6"/>
          <w:sz w:val="22"/>
          <w:szCs w:val="22"/>
        </w:rPr>
        <w:t>矩管制作。</w:t>
      </w:r>
    </w:p>
    <w:p w14:paraId="062179DA">
      <w:pPr>
        <w:pStyle w:val="4"/>
        <w:spacing w:before="48" w:line="242" w:lineRule="auto"/>
        <w:ind w:left="124" w:right="106" w:hanging="10"/>
        <w:rPr>
          <w:sz w:val="22"/>
          <w:szCs w:val="22"/>
        </w:rPr>
      </w:pPr>
      <w:r>
        <w:rPr>
          <w:spacing w:val="-1"/>
          <w:sz w:val="22"/>
          <w:szCs w:val="22"/>
        </w:rPr>
        <w:t>4、床面板采用</w:t>
      </w:r>
      <w:r>
        <w:rPr>
          <w:spacing w:val="-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1.2mm</w:t>
      </w:r>
      <w:r>
        <w:rPr>
          <w:spacing w:val="-3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优质冷轧钢板经模</w:t>
      </w:r>
      <w:r>
        <w:rPr>
          <w:spacing w:val="-2"/>
          <w:sz w:val="22"/>
          <w:szCs w:val="22"/>
        </w:rPr>
        <w:t>具冲压折弯压筋处理。</w:t>
      </w:r>
    </w:p>
    <w:p w14:paraId="64F73046">
      <w:pPr>
        <w:pStyle w:val="4"/>
        <w:spacing w:before="48" w:line="223" w:lineRule="auto"/>
        <w:ind w:left="119"/>
        <w:rPr>
          <w:sz w:val="22"/>
          <w:szCs w:val="22"/>
        </w:rPr>
      </w:pPr>
      <w:r>
        <w:rPr>
          <w:spacing w:val="-3"/>
          <w:sz w:val="22"/>
          <w:szCs w:val="22"/>
        </w:rPr>
        <w:t>5、床体承重≧270</w:t>
      </w:r>
      <w:r>
        <w:rPr>
          <w:spacing w:val="-28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公斤。</w:t>
      </w:r>
    </w:p>
    <w:p w14:paraId="3BF83B79">
      <w:pPr>
        <w:pStyle w:val="4"/>
        <w:spacing w:before="46" w:line="255" w:lineRule="auto"/>
        <w:ind w:left="115" w:right="94"/>
        <w:rPr>
          <w:sz w:val="22"/>
          <w:szCs w:val="22"/>
        </w:rPr>
      </w:pPr>
      <w:r>
        <w:rPr>
          <w:spacing w:val="3"/>
          <w:sz w:val="22"/>
          <w:szCs w:val="22"/>
        </w:rPr>
        <w:t>6、</w:t>
      </w:r>
      <w:r>
        <w:rPr>
          <w:spacing w:val="-70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▲高档椰棕床垫规格：与床配套由</w:t>
      </w:r>
      <w:r>
        <w:rPr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70</w:t>
      </w:r>
      <w:r>
        <w:rPr>
          <w:sz w:val="22"/>
          <w:szCs w:val="22"/>
        </w:rPr>
        <w:t>mm</w:t>
      </w:r>
      <w:r>
        <w:rPr>
          <w:spacing w:val="-2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厚高度海绵和椰棕组成，</w:t>
      </w:r>
      <w:r>
        <w:rPr>
          <w:spacing w:val="-6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内层优质海绵厚度大于40</w:t>
      </w:r>
      <w:r>
        <w:rPr>
          <w:sz w:val="22"/>
          <w:szCs w:val="22"/>
        </w:rPr>
        <w:t>mm</w:t>
      </w:r>
      <w:r>
        <w:rPr>
          <w:spacing w:val="1"/>
          <w:sz w:val="22"/>
          <w:szCs w:val="22"/>
        </w:rPr>
        <w:t>，优质椰棕厚度</w:t>
      </w:r>
      <w:r>
        <w:rPr>
          <w:spacing w:val="-2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30</w:t>
      </w:r>
      <w:r>
        <w:rPr>
          <w:sz w:val="22"/>
          <w:szCs w:val="22"/>
        </w:rPr>
        <w:t xml:space="preserve">mm </w:t>
      </w:r>
      <w:r>
        <w:rPr>
          <w:spacing w:val="-4"/>
          <w:sz w:val="22"/>
          <w:szCs w:val="22"/>
        </w:rPr>
        <w:t>且并经防虫处理。产品材质抗细菌滋生，</w:t>
      </w:r>
      <w:r>
        <w:rPr>
          <w:spacing w:val="-3"/>
          <w:sz w:val="22"/>
          <w:szCs w:val="22"/>
        </w:rPr>
        <w:t>除菌率（大肠杆菌、金黄色葡萄球菌</w:t>
      </w:r>
      <w:r>
        <w:rPr>
          <w:spacing w:val="-10"/>
          <w:sz w:val="22"/>
          <w:szCs w:val="22"/>
        </w:rPr>
        <w:t>）＞</w:t>
      </w:r>
      <w:r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99.9%。。</w:t>
      </w:r>
    </w:p>
    <w:p w14:paraId="616DC2BC">
      <w:pPr>
        <w:pStyle w:val="4"/>
        <w:spacing w:before="47" w:line="254" w:lineRule="auto"/>
        <w:ind w:left="120" w:right="106"/>
        <w:rPr>
          <w:sz w:val="22"/>
          <w:szCs w:val="22"/>
        </w:rPr>
      </w:pPr>
      <w:r>
        <w:rPr>
          <w:spacing w:val="2"/>
          <w:sz w:val="22"/>
          <w:szCs w:val="22"/>
        </w:rPr>
        <w:t xml:space="preserve">7、▲铝合金折叠护栏，铝质全覆式护栏 </w:t>
      </w:r>
      <w:r>
        <w:rPr>
          <w:spacing w:val="-4"/>
          <w:sz w:val="22"/>
          <w:szCs w:val="22"/>
        </w:rPr>
        <w:t>设计，铝合金扶手,表面硬化处理,手握式</w:t>
      </w:r>
      <w:r>
        <w:rPr>
          <w:spacing w:val="3"/>
          <w:sz w:val="22"/>
          <w:szCs w:val="22"/>
        </w:rPr>
        <w:t xml:space="preserve"> </w:t>
      </w:r>
      <w:r>
        <w:rPr>
          <w:spacing w:val="7"/>
          <w:sz w:val="22"/>
          <w:szCs w:val="22"/>
        </w:rPr>
        <w:t>单边开关</w:t>
      </w:r>
      <w:r>
        <w:rPr>
          <w:spacing w:val="-51"/>
          <w:sz w:val="22"/>
          <w:szCs w:val="22"/>
        </w:rPr>
        <w:t xml:space="preserve"> </w:t>
      </w:r>
      <w:r>
        <w:rPr>
          <w:spacing w:val="7"/>
          <w:sz w:val="22"/>
          <w:szCs w:val="22"/>
        </w:rPr>
        <w:t>。护栏高度≧</w:t>
      </w:r>
      <w:r>
        <w:rPr>
          <w:spacing w:val="-79"/>
          <w:sz w:val="22"/>
          <w:szCs w:val="22"/>
        </w:rPr>
        <w:t xml:space="preserve"> </w:t>
      </w:r>
      <w:r>
        <w:rPr>
          <w:spacing w:val="7"/>
          <w:sz w:val="22"/>
          <w:szCs w:val="22"/>
        </w:rPr>
        <w:t>350</w:t>
      </w:r>
      <w:r>
        <w:rPr>
          <w:sz w:val="22"/>
          <w:szCs w:val="22"/>
        </w:rPr>
        <w:t>mm</w:t>
      </w:r>
      <w:r>
        <w:rPr>
          <w:spacing w:val="-62"/>
          <w:sz w:val="22"/>
          <w:szCs w:val="22"/>
        </w:rPr>
        <w:t xml:space="preserve"> </w:t>
      </w:r>
      <w:r>
        <w:rPr>
          <w:spacing w:val="7"/>
          <w:sz w:val="22"/>
          <w:szCs w:val="22"/>
        </w:rPr>
        <w:t>、长度≧</w:t>
      </w:r>
      <w:r>
        <w:rPr>
          <w:sz w:val="22"/>
          <w:szCs w:val="22"/>
        </w:rPr>
        <w:t xml:space="preserve"> 1500mm、护栏承受</w:t>
      </w:r>
      <w:r>
        <w:rPr>
          <w:spacing w:val="-34"/>
          <w:sz w:val="22"/>
          <w:szCs w:val="22"/>
        </w:rPr>
        <w:t xml:space="preserve"> </w:t>
      </w:r>
      <w:r>
        <w:rPr>
          <w:sz w:val="22"/>
          <w:szCs w:val="22"/>
        </w:rPr>
        <w:t>300N</w:t>
      </w:r>
      <w:r>
        <w:rPr>
          <w:spacing w:val="-39"/>
          <w:sz w:val="22"/>
          <w:szCs w:val="22"/>
        </w:rPr>
        <w:t xml:space="preserve"> </w:t>
      </w:r>
      <w:r>
        <w:rPr>
          <w:sz w:val="22"/>
          <w:szCs w:val="22"/>
        </w:rPr>
        <w:t xml:space="preserve">水平推力不变形 </w:t>
      </w:r>
      <w:r>
        <w:rPr>
          <w:spacing w:val="-2"/>
          <w:sz w:val="22"/>
          <w:szCs w:val="22"/>
        </w:rPr>
        <w:t>。</w:t>
      </w:r>
    </w:p>
    <w:p w14:paraId="60463FB1">
      <w:pPr>
        <w:pStyle w:val="4"/>
        <w:spacing w:before="48" w:line="242" w:lineRule="auto"/>
        <w:ind w:left="122" w:right="78" w:hanging="7"/>
        <w:rPr>
          <w:sz w:val="22"/>
          <w:szCs w:val="22"/>
        </w:rPr>
      </w:pPr>
      <w:r>
        <w:rPr>
          <w:spacing w:val="2"/>
          <w:sz w:val="22"/>
          <w:szCs w:val="22"/>
        </w:rPr>
        <w:t>8、▲整体病床表面采用先进采用家具喷</w:t>
      </w:r>
      <w:r>
        <w:rPr>
          <w:spacing w:val="-4"/>
          <w:sz w:val="22"/>
          <w:szCs w:val="22"/>
        </w:rPr>
        <w:t>漆技术，色系可选</w:t>
      </w:r>
      <w:r>
        <w:rPr>
          <w:spacing w:val="8"/>
          <w:sz w:val="22"/>
          <w:szCs w:val="22"/>
        </w:rPr>
        <w:t>，</w:t>
      </w:r>
      <w:r>
        <w:rPr>
          <w:spacing w:val="-4"/>
          <w:sz w:val="22"/>
          <w:szCs w:val="22"/>
        </w:rPr>
        <w:t>色泽亮丽。</w:t>
      </w:r>
    </w:p>
    <w:p w14:paraId="0B4CE51C">
      <w:pPr>
        <w:pStyle w:val="4"/>
        <w:spacing w:before="46" w:line="254" w:lineRule="auto"/>
        <w:ind w:left="120" w:right="42" w:hanging="5"/>
        <w:rPr>
          <w:spacing w:val="-4"/>
          <w:sz w:val="22"/>
          <w:szCs w:val="22"/>
        </w:rPr>
      </w:pPr>
      <w:r>
        <w:rPr>
          <w:rFonts w:hint="eastAsia"/>
          <w:spacing w:val="-4"/>
          <w:sz w:val="22"/>
          <w:szCs w:val="22"/>
          <w:lang w:val="en-US" w:eastAsia="zh-CN"/>
        </w:rPr>
        <w:t>9</w:t>
      </w:r>
      <w:bookmarkStart w:id="0" w:name="_GoBack"/>
      <w:bookmarkEnd w:id="0"/>
      <w:r>
        <w:rPr>
          <w:spacing w:val="-4"/>
          <w:sz w:val="22"/>
          <w:szCs w:val="22"/>
        </w:rPr>
        <w:t>、功能要求：背部升降 0-80 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FC73B0"/>
    <w:rsid w:val="24776EBC"/>
    <w:rsid w:val="2D040444"/>
    <w:rsid w:val="5ABB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476</Words>
  <Characters>551</Characters>
  <Lines>0</Lines>
  <Paragraphs>0</Paragraphs>
  <TotalTime>0</TotalTime>
  <ScaleCrop>false</ScaleCrop>
  <LinksUpToDate>false</LinksUpToDate>
  <CharactersWithSpaces>581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2024-12-24T01:57:00Z</dcterms:created>
  <dc:creator>Administrator</dc:creator>
  <cp:lastModifiedBy>兔子</cp:lastModifiedBy>
  <dcterms:modified xsi:type="dcterms:W3CDTF">2024-12-25T01:19:02Z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EA38B1A8E294476D9470ED94B25F5276_12</vt:lpwstr>
  </property>
</Properties>
</file>