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540"/>
        </w:tabs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附件：布类制品需求报价</w:t>
      </w:r>
    </w:p>
    <w:p>
      <w:pPr>
        <w:pStyle w:val="4"/>
        <w:tabs>
          <w:tab w:val="left" w:pos="540"/>
        </w:tabs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自贡市精神卫生中心布类制品需求报价表</w:t>
      </w:r>
    </w:p>
    <w:p>
      <w:pPr>
        <w:pStyle w:val="4"/>
        <w:tabs>
          <w:tab w:val="left" w:pos="540"/>
        </w:tabs>
        <w:jc w:val="righ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报价日期： 年 月 日</w:t>
      </w:r>
      <w:bookmarkStart w:id="0" w:name="_GoBack"/>
      <w:bookmarkEnd w:id="0"/>
    </w:p>
    <w:p>
      <w:pPr>
        <w:pStyle w:val="4"/>
        <w:tabs>
          <w:tab w:val="left" w:pos="540"/>
        </w:tabs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一、工作服</w:t>
      </w:r>
    </w:p>
    <w:tbl>
      <w:tblPr>
        <w:tblStyle w:val="2"/>
        <w:tblW w:w="9499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050"/>
        <w:gridCol w:w="830"/>
        <w:gridCol w:w="4488"/>
        <w:gridCol w:w="1291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尺码</w:t>
            </w: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单位</w:t>
            </w:r>
          </w:p>
        </w:tc>
        <w:tc>
          <w:tcPr>
            <w:tcW w:w="4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面料技术要求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含税报价（元）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医生夏装工作服</w:t>
            </w:r>
          </w:p>
          <w:p>
            <w:pPr>
              <w:pStyle w:val="4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（男）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XS-XXXL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4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1.含量：65%涤+35%棉。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2.纱支：23S*23S 密度：104*61 。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3.医护白大褂套装系列，V领贴扣设计，高密精梳纤维，全工艺印染，耐氯漂。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4.面料经抗静电处理，防水防油防污。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5.添加季铵盐抗菌助剂，对“大肠杆菌”及“金黄色葡萄球菌具有抗菌效果。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6.单色电绣LOGO。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</w:p>
          <w:p>
            <w:pPr>
              <w:pStyle w:val="4"/>
              <w:ind w:firstLine="380"/>
              <w:jc w:val="center"/>
            </w:pPr>
          </w:p>
          <w:p>
            <w:pPr>
              <w:pStyle w:val="4"/>
              <w:ind w:left="480" w:hanging="480" w:hangingChars="20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医生夏装工作服（女）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</w:p>
          <w:p>
            <w:pPr>
              <w:pStyle w:val="4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XS-XXXL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</w:p>
          <w:p>
            <w:pPr>
              <w:pStyle w:val="4"/>
              <w:ind w:firstLine="380"/>
              <w:jc w:val="center"/>
            </w:pP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4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1.含量：65%涤+35%棉。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2.纱支：23S*23S 密度：104*61 。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3.医护白大褂套装系列，V领贴扣设计，高密精梳纤维，全工艺印染，耐氯漂。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4.面料经抗静电处理，防水防油防污。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5.添加季铵盐抗菌助剂，对“大肠杆菌”及“金黄色葡萄球菌具有抗菌效果。</w:t>
            </w:r>
          </w:p>
          <w:p>
            <w:pPr>
              <w:pStyle w:val="4"/>
              <w:ind w:firstLine="480" w:firstLineChars="20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6.单色电绣LOGO。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480" w:firstLineChars="20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医生冬装工作服</w:t>
            </w:r>
          </w:p>
          <w:p>
            <w:pPr>
              <w:pStyle w:val="4"/>
              <w:ind w:firstLine="38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XS-XXXL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4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480" w:firstLineChars="20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1.含量：65%涤+35%棉。</w:t>
            </w:r>
          </w:p>
          <w:p>
            <w:pPr>
              <w:pStyle w:val="4"/>
              <w:ind w:firstLine="480" w:firstLineChars="20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2.纱支：45S/2股 密度：138*71。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3.医护白大褂套装系列，V领贴扣设计，高密精梳纤维，全工艺印染，耐氯漂。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4.面料经抗静电处理，防水防油防污。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5.添加季铵盐抗菌助剂，对“大肠杆菌”及“金黄色葡萄球菌具有抗菌效果。</w:t>
            </w:r>
          </w:p>
          <w:p>
            <w:pPr>
              <w:pStyle w:val="4"/>
              <w:ind w:firstLine="480" w:firstLineChars="20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6.单色电绣LOG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O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480" w:firstLineChars="20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护士夏装工作服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女款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分体式）</w:t>
            </w:r>
          </w:p>
          <w:p>
            <w:pPr>
              <w:pStyle w:val="4"/>
              <w:ind w:firstLine="38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XS-XXXL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套</w:t>
            </w:r>
          </w:p>
        </w:tc>
        <w:tc>
          <w:tcPr>
            <w:tcW w:w="4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1.含量：65%涤+35%棉。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2.纱支：23S*23S 密度：104*61。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印花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立领偏襟护士服，立领设计，可遮内搭。胸前小口袋设计。双口袋设计贴服挺括，腰带调节扣调节大小修身设计。高密精梳纤维，全工艺印染，耐氯漂。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4.面料经抗静电处理，防水防油防污。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5.添加季铵盐抗菌助剂，对“大肠杆菌”及“金黄色葡萄球菌具有抗菌效果。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6.单色电绣LOGO。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护士夏装工作服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男款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分体式）</w:t>
            </w:r>
          </w:p>
          <w:p>
            <w:pPr>
              <w:pStyle w:val="4"/>
              <w:ind w:firstLine="380" w:firstLineChars="0"/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XS-XXXL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套</w:t>
            </w:r>
          </w:p>
        </w:tc>
        <w:tc>
          <w:tcPr>
            <w:tcW w:w="4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1.含量：65%涤+35%棉。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2.纱支：23S*23S 密度：104*61。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白色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立领偏襟护士服，立领设计，可遮内搭。胸前小口袋设计。双口袋设计贴服挺括，腰带调节扣调节大小修身设计。高密精梳纤维，全工艺印染，耐氯漂。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4.面料经抗静电处理，防水防油防污。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5.添加季铵盐抗菌助剂，对“大肠杆菌”及“金黄色葡萄球菌具有抗菌效果。</w:t>
            </w:r>
          </w:p>
          <w:p>
            <w:pPr>
              <w:pStyle w:val="4"/>
              <w:ind w:firstLine="38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6.单色电绣LOGO。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护士冬装工作服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（分体式）</w:t>
            </w:r>
          </w:p>
          <w:p>
            <w:pPr>
              <w:pStyle w:val="4"/>
              <w:ind w:firstLine="380"/>
              <w:jc w:val="center"/>
            </w:pPr>
          </w:p>
          <w:p>
            <w:pPr>
              <w:pStyle w:val="4"/>
              <w:ind w:firstLine="38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XS-XXXL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套</w:t>
            </w:r>
          </w:p>
        </w:tc>
        <w:tc>
          <w:tcPr>
            <w:tcW w:w="4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1.含量：65%涤+35%棉。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2.纱支：45S/2股 密度：138*7。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3.白色立领偏襟护士服，立领设计，可遮内搭。胸前小口袋设计。双口袋设计贴服挺括，腰带调节扣调节大小修身设计。高密精梳纤维，全工艺印染，耐氯漂。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4.面料经抗静电处理，防水防油防污。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5.添加季铵盐抗菌助剂，对“大肠杆菌”及“金黄色葡萄球菌具有抗菌效果。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6.单色电绣LOGO。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布质隔离衣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XS-XXXL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件</w:t>
            </w:r>
          </w:p>
        </w:tc>
        <w:tc>
          <w:tcPr>
            <w:tcW w:w="4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65%涤+35%棉；纱支：23S*23S；密度：104*61。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洗手衣1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XS-XXXL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套</w:t>
            </w:r>
          </w:p>
        </w:tc>
        <w:tc>
          <w:tcPr>
            <w:tcW w:w="4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1、纤维含量：100%棉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▲2、耐水色牢度（级）≥3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▲3、耐酸汗渍色牢度（级）≥3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▲4、耐碱汗渍色牢度（级）≥3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▲5、耐摩擦色牢度级）≥3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6.制作工艺：短款短袖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上下装</w:t>
            </w:r>
            <w:r>
              <w:rPr>
                <w:rFonts w:ascii="仿宋_GB2312" w:hAnsi="仿宋_GB2312" w:eastAsia="仿宋_GB2312" w:cs="仿宋_GB2312"/>
                <w:sz w:val="21"/>
              </w:rPr>
              <w:t>，左胸前印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LOGO</w:t>
            </w:r>
            <w:r>
              <w:rPr>
                <w:rFonts w:ascii="仿宋_GB2312" w:hAnsi="仿宋_GB2312" w:eastAsia="仿宋_GB2312" w:cs="仿宋_GB2312"/>
                <w:sz w:val="21"/>
              </w:rPr>
              <w:t>，V领，两侧贴兜，袖口卷边折起净2cm。</w:t>
            </w:r>
          </w:p>
          <w:p>
            <w:pPr>
              <w:pStyle w:val="4"/>
              <w:ind w:firstLine="38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洗手衣2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XS-XXXL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套</w:t>
            </w:r>
          </w:p>
        </w:tc>
        <w:tc>
          <w:tcPr>
            <w:tcW w:w="44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1、纤维含量：100%棉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▲2、耐水色牢度（级）≥3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▲3、耐酸汗渍色牢度（级）≥3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▲4、耐碱汗渍色牢度（级）≥3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▲5、耐摩擦色牢度级）≥3</w:t>
            </w:r>
          </w:p>
          <w:p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6.制作工艺：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短款长</w:t>
            </w:r>
            <w:r>
              <w:rPr>
                <w:rFonts w:ascii="仿宋_GB2312" w:hAnsi="仿宋_GB2312" w:eastAsia="仿宋_GB2312" w:cs="仿宋_GB2312"/>
                <w:sz w:val="21"/>
              </w:rPr>
              <w:t>袖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上下装</w:t>
            </w:r>
            <w:r>
              <w:rPr>
                <w:rFonts w:ascii="仿宋_GB2312" w:hAnsi="仿宋_GB2312" w:eastAsia="仿宋_GB2312" w:cs="仿宋_GB2312"/>
                <w:sz w:val="21"/>
              </w:rPr>
              <w:t>，左胸前印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LOGO</w:t>
            </w:r>
            <w:r>
              <w:rPr>
                <w:rFonts w:ascii="仿宋_GB2312" w:hAnsi="仿宋_GB2312" w:eastAsia="仿宋_GB2312" w:cs="仿宋_GB2312"/>
                <w:sz w:val="21"/>
              </w:rPr>
              <w:t>，V领，两侧贴兜，袖口卷边折起净2cm。</w:t>
            </w:r>
          </w:p>
          <w:p>
            <w:pPr>
              <w:pStyle w:val="4"/>
              <w:ind w:firstLine="38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49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报价应是包含材料、运输、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人工</w:t>
            </w: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、税款等的总报价。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  <w:r>
        <w:rPr>
          <w:rFonts w:hint="eastAsia" w:ascii="Calibri" w:hAnsi="Calibri" w:eastAsia="宋体" w:cs="Times New Roman"/>
          <w:kern w:val="0"/>
          <w:sz w:val="32"/>
          <w:szCs w:val="32"/>
          <w:lang w:val="en-US" w:eastAsia="zh-CN"/>
        </w:rPr>
        <w:t>二、床上装具及其他布类制品</w:t>
      </w:r>
    </w:p>
    <w:tbl>
      <w:tblPr>
        <w:tblStyle w:val="2"/>
        <w:tblW w:w="9296" w:type="dxa"/>
        <w:tblInd w:w="-319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261"/>
        <w:gridCol w:w="830"/>
        <w:gridCol w:w="4358"/>
        <w:gridCol w:w="1248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名称</w:t>
            </w:r>
          </w:p>
        </w:tc>
        <w:tc>
          <w:tcPr>
            <w:tcW w:w="1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规格(cm)</w:t>
            </w: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单位</w:t>
            </w:r>
          </w:p>
        </w:tc>
        <w:tc>
          <w:tcPr>
            <w:tcW w:w="4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面料技术要求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left"/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含税报价（元）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5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印花被套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158*205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张</w:t>
            </w:r>
          </w:p>
        </w:tc>
        <w:tc>
          <w:tcPr>
            <w:tcW w:w="4358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ind w:firstLine="38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1.面料名称：纱卡织物。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2.面料规格： C21s 112*58。</w:t>
            </w:r>
          </w:p>
          <w:p>
            <w:pPr>
              <w:pStyle w:val="4"/>
              <w:ind w:firstLine="240" w:firstLineChars="10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▲3.纤维含量：棉100%。</w:t>
            </w:r>
          </w:p>
          <w:p>
            <w:pPr>
              <w:pStyle w:val="4"/>
              <w:ind w:firstLine="240" w:firstLineChars="10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▲4.经向密度(根/10cm)：≥440；纬向密度(根/10cm)：≥213。</w:t>
            </w:r>
          </w:p>
          <w:p>
            <w:pPr>
              <w:pStyle w:val="4"/>
              <w:ind w:firstLine="480" w:firstLineChars="20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5.异味：无。</w:t>
            </w:r>
          </w:p>
          <w:p>
            <w:pPr>
              <w:pStyle w:val="4"/>
              <w:ind w:firstLine="480" w:firstLineChars="20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6.PH值： 4.0- 8.5。</w:t>
            </w:r>
          </w:p>
          <w:p>
            <w:pPr>
              <w:pStyle w:val="4"/>
              <w:ind w:firstLine="480" w:firstLineChars="20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7.甲醛含量(mg/kg)： ≤75。</w:t>
            </w:r>
          </w:p>
          <w:p>
            <w:pPr>
              <w:pStyle w:val="4"/>
              <w:ind w:firstLine="480" w:firstLineChars="20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8.可分解致癌芳香胺染料(mg/kg)：禁用。</w:t>
            </w:r>
          </w:p>
          <w:p>
            <w:pPr>
              <w:pStyle w:val="4"/>
              <w:ind w:firstLine="480" w:firstLineChars="20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9.耐酸汗渍色牢度：原样变色：≥4级；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耐酸汗渍色牢度：沾色(毛)：≥4级；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耐酸汗渍色牢度：沾色(棉)：≥4级。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10.耐碱汗渍色牢度：原样变色：≥4级；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耐碱汗渍色牢度：沾色(毛)：≥4级；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耐碱汗渍色牢度：沾色(棉)：≥4级。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11.耐酸斑色牢度：原样变色：≥4级。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12.耐碱斑色牢度：原样变色：≥4级。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13.耐摩擦色牢度：干摩(经向) ：≥4级；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耐摩擦色牢度：干摩(纬向) ：≥4级。</w:t>
            </w:r>
          </w:p>
          <w:p>
            <w:pPr>
              <w:pStyle w:val="4"/>
              <w:ind w:firstLine="240" w:firstLineChars="10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▲14.耐摩擦色牢度：湿摩(经向) ：≥4级；</w:t>
            </w: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耐摩擦色牢度：湿摩(纬向) ：≥4级。</w:t>
            </w:r>
          </w:p>
          <w:p>
            <w:pPr>
              <w:pStyle w:val="4"/>
              <w:ind w:firstLine="240" w:firstLineChars="10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▲15.此纱卡面料洗涤50次以后对“大肠杆菌”及“金黄色葡萄球菌"具有≥99%的抑菌率。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ind w:firstLine="240" w:firstLineChars="10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ind w:firstLine="380"/>
              <w:jc w:val="center"/>
            </w:pPr>
          </w:p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印花枕套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50*80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ind w:firstLine="3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张</w:t>
            </w:r>
          </w:p>
        </w:tc>
        <w:tc>
          <w:tcPr>
            <w:tcW w:w="4358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ind w:firstLine="380"/>
              <w:jc w:val="center"/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ind w:firstLine="380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ind w:firstLine="38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印花床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罩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135*200*20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ind w:firstLine="38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张</w:t>
            </w:r>
          </w:p>
        </w:tc>
        <w:tc>
          <w:tcPr>
            <w:tcW w:w="4358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ind w:firstLine="380"/>
              <w:jc w:val="center"/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pStyle w:val="4"/>
              <w:ind w:firstLine="380"/>
              <w:jc w:val="center"/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59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ind w:firstLine="380"/>
              <w:jc w:val="center"/>
            </w:pP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橡皮中单</w:t>
            </w:r>
          </w:p>
          <w:p>
            <w:pPr>
              <w:pStyle w:val="4"/>
              <w:ind w:firstLine="380"/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120*90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ind w:firstLine="240" w:firstLineChars="10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张</w:t>
            </w:r>
          </w:p>
        </w:tc>
        <w:tc>
          <w:tcPr>
            <w:tcW w:w="4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布质部分技术要求同上，橡皮部分要求医用橡皮。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ind w:firstLine="38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59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672" w:firstLineChars="280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包布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80*80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4358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1.面料名称：纱卡织物、面料规格：C21s 112*58；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2.纤维含量：棉100%；</w:t>
            </w:r>
          </w:p>
          <w:p>
            <w:pPr>
              <w:pStyle w:val="4"/>
              <w:ind w:firstLine="3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3.经向密度(根/10cm)：≥440；</w:t>
            </w:r>
          </w:p>
          <w:p>
            <w:pPr>
              <w:pStyle w:val="4"/>
              <w:ind w:firstLine="24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纬向密度(根/10cm)：≥213。</w:t>
            </w:r>
          </w:p>
          <w:p>
            <w:pPr>
              <w:pStyle w:val="4"/>
              <w:ind w:firstLine="24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24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包布2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10*15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张</w:t>
            </w:r>
          </w:p>
        </w:tc>
        <w:tc>
          <w:tcPr>
            <w:tcW w:w="4358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24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24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包布3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40*50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张</w:t>
            </w:r>
          </w:p>
        </w:tc>
        <w:tc>
          <w:tcPr>
            <w:tcW w:w="4358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24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24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包布4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both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150*200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张</w:t>
            </w:r>
          </w:p>
        </w:tc>
        <w:tc>
          <w:tcPr>
            <w:tcW w:w="4358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24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24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29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24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报价应是包含材料、运输、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人工</w:t>
            </w: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、税款等的总报价。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F77CB"/>
    <w:rsid w:val="176B17C1"/>
    <w:rsid w:val="1AE9211C"/>
    <w:rsid w:val="3DB70E50"/>
    <w:rsid w:val="57631706"/>
    <w:rsid w:val="5C0C21BF"/>
    <w:rsid w:val="61F870F3"/>
    <w:rsid w:val="6563000D"/>
    <w:rsid w:val="6DB457D4"/>
    <w:rsid w:val="786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Administrator</dc:creator>
  <cp:lastModifiedBy>Administrator</cp:lastModifiedBy>
  <dcterms:modified xsi:type="dcterms:W3CDTF">2025-04-01T01:58:44Z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7FF2292CF24D45AE9E8716FD69DB9B1D</vt:lpwstr>
  </property>
</Properties>
</file>