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>附件1：参数要求及商务要求（实质性要求）</w:t>
      </w:r>
    </w:p>
    <w:p w14:paraId="4867C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lang w:val="en-US" w:eastAsia="zh-CN"/>
        </w:rPr>
      </w:pPr>
    </w:p>
    <w:p w14:paraId="05AF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一、停车收费系统主要参数要求：</w:t>
      </w:r>
    </w:p>
    <w:p w14:paraId="1708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（一）广告道闸：</w:t>
      </w:r>
    </w:p>
    <w:p w14:paraId="3B40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1.材质：高强度、高强轻质铝合金等材质。</w:t>
      </w:r>
    </w:p>
    <w:p w14:paraId="37DB9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2.电机功率：≥140W</w:t>
      </w:r>
    </w:p>
    <w:p w14:paraId="1B74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3.杆体尺寸：≥4米</w:t>
      </w:r>
    </w:p>
    <w:p w14:paraId="4E3A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4.起落时间：2.5-8秒</w:t>
      </w:r>
    </w:p>
    <w:p w14:paraId="70B52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5.其他：断电自动抬杆，车辆防砸，支持遥控等。</w:t>
      </w:r>
    </w:p>
    <w:p w14:paraId="156F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（二）车辆识别一体机：</w:t>
      </w:r>
    </w:p>
    <w:p w14:paraId="5771E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500万像素，带车牌防伪功能，识别率≥99%，支持多种类型车牌识别，包括：民用车牌、警用车牌、各式武警车牌、新能源车牌、粤港及粤澳车牌，同时识别车牌颜色，防潮防水等。</w:t>
      </w:r>
    </w:p>
    <w:p w14:paraId="2841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（三）管理平台：</w:t>
      </w:r>
    </w:p>
    <w:p w14:paraId="115D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兼容机，系统需支持车牌登记，车辆对比、收费，显示进出口图片、入场时间，计算停留时间及费用，收费等，并可支持系统升级。</w:t>
      </w:r>
    </w:p>
    <w:p w14:paraId="643F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二、商务要求：</w:t>
      </w:r>
    </w:p>
    <w:p w14:paraId="5A0F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1.合同签订时间：成交公告发布之日起7个工作日。</w:t>
      </w:r>
    </w:p>
    <w:p w14:paraId="6696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2.交货时间： 合同签订后15个工作日内 。</w:t>
      </w:r>
    </w:p>
    <w:p w14:paraId="6068F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3.交货地点： 自贡市精神卫生中心指定地点 。</w:t>
      </w:r>
    </w:p>
    <w:p w14:paraId="6455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4.交货方式：免费送货上门，并安装、调试、培训到正常使用。</w:t>
      </w:r>
    </w:p>
    <w:p w14:paraId="2B4A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6.质保期：质保期至少为两年。质保期内出现质量问题，乙方在接到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通知后24小时内响应到场，3天内完成维修或更换，并承担修理调</w:t>
      </w:r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换的费用，超过30天仍不能维修正常使用的，由乙方提供备用货物保证甲方的正常使用。</w:t>
      </w:r>
    </w:p>
    <w:p w14:paraId="7959E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7.提供设备所有易损件的维修材料报价清单。</w:t>
      </w:r>
    </w:p>
    <w:p w14:paraId="48F9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8.违约责任：投标供应商中标后未按时跟采购人签订采购合同，采购人将保留追究责任的权利。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B0D7EBF"/>
    <w:rsid w:val="1D244B4A"/>
    <w:rsid w:val="2D7E7728"/>
    <w:rsid w:val="2D856C67"/>
    <w:rsid w:val="2E72250D"/>
    <w:rsid w:val="2F25560C"/>
    <w:rsid w:val="38AC75D5"/>
    <w:rsid w:val="462D6180"/>
    <w:rsid w:val="4B223A4B"/>
    <w:rsid w:val="4E04795B"/>
    <w:rsid w:val="4F870321"/>
    <w:rsid w:val="52C245F2"/>
    <w:rsid w:val="542B49DB"/>
    <w:rsid w:val="5BDA5157"/>
    <w:rsid w:val="679A4C3E"/>
    <w:rsid w:val="70F609AA"/>
    <w:rsid w:val="72C928AA"/>
    <w:rsid w:val="73CF4722"/>
    <w:rsid w:val="77CD0717"/>
    <w:rsid w:val="785F1B19"/>
    <w:rsid w:val="78A5374B"/>
    <w:rsid w:val="7C8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577</Characters>
  <Lines>0</Lines>
  <Paragraphs>0</Paragraphs>
  <TotalTime>5</TotalTime>
  <ScaleCrop>false</ScaleCrop>
  <LinksUpToDate>false</LinksUpToDate>
  <CharactersWithSpaces>585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Administrator</cp:lastModifiedBy>
  <cp:lastPrinted>2025-06-24T02:23:05Z</cp:lastPrinted>
  <dcterms:modified xsi:type="dcterms:W3CDTF">2025-06-24T02:23:15Z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eyJoZGlkIjoiNzgzN2IwNzZlNTM4N2ZlNmM4MmM0YzZkY2Q3M2QzMDkifQ==</vt:lpwstr>
  </property>
  <property fmtid="{D5CDD505-2E9C-101B-9397-08002B2CF9AE}" pid="4" name="ICV">
    <vt:lpwstr>538A350A54F2409CBDD0F86AD8D38B78_12</vt:lpwstr>
  </property>
</Properties>
</file>