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一、医用控温仪参数要求：</w:t>
      </w: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317"/>
      </w:tblGrid>
      <w:tr w14:paraId="47EC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68" w:type="dxa"/>
            <w:vAlign w:val="center"/>
          </w:tcPr>
          <w:p w14:paraId="35F3916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1、配置要求</w:t>
            </w:r>
          </w:p>
        </w:tc>
        <w:tc>
          <w:tcPr>
            <w:tcW w:w="8317" w:type="dxa"/>
            <w:vAlign w:val="center"/>
          </w:tcPr>
          <w:p w14:paraId="734CA31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主机、控温毯2条、控温帽2个、</w:t>
            </w:r>
          </w:p>
          <w:p w14:paraId="778AC3A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39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restart"/>
            <w:vAlign w:val="center"/>
          </w:tcPr>
          <w:p w14:paraId="66CA40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2、安全</w:t>
            </w:r>
          </w:p>
        </w:tc>
        <w:tc>
          <w:tcPr>
            <w:tcW w:w="8317" w:type="dxa"/>
            <w:vAlign w:val="center"/>
          </w:tcPr>
          <w:p w14:paraId="1BCC34C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2.1通过ISO9001、ISO13485质量管理体系认证</w:t>
            </w:r>
          </w:p>
        </w:tc>
      </w:tr>
      <w:tr w14:paraId="064B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68" w:type="dxa"/>
            <w:vMerge w:val="continue"/>
            <w:vAlign w:val="center"/>
          </w:tcPr>
          <w:p w14:paraId="49E6A9F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555CF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2.2通过全项目电磁兼容EMC检测，抗电磁干扰能力强。符合YY0505-2012标准，并可提供专业权威机构出具的检测报告。</w:t>
            </w:r>
          </w:p>
        </w:tc>
      </w:tr>
      <w:tr w14:paraId="202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68" w:type="dxa"/>
            <w:vMerge w:val="restart"/>
            <w:vAlign w:val="center"/>
          </w:tcPr>
          <w:p w14:paraId="04A4506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3、主机性能特点</w:t>
            </w:r>
          </w:p>
        </w:tc>
        <w:tc>
          <w:tcPr>
            <w:tcW w:w="8317" w:type="dxa"/>
            <w:vAlign w:val="center"/>
          </w:tcPr>
          <w:p w14:paraId="0DEA63D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3.1机箱材质：ABS。</w:t>
            </w:r>
          </w:p>
        </w:tc>
      </w:tr>
      <w:tr w14:paraId="79BE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68" w:type="dxa"/>
            <w:vMerge w:val="continue"/>
            <w:vAlign w:val="center"/>
          </w:tcPr>
          <w:p w14:paraId="1B3BA43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CD53BD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3.2制冷方式：高效的进口全无氟压缩机制冷系统，功耗低，降温迅速，为患者抢救赢得宝贵时间。</w:t>
            </w:r>
          </w:p>
          <w:p w14:paraId="7A1FFC6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525A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683C89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5D48224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3.3全电脑自动控制，控温精确，运行数据随时查询。</w:t>
            </w:r>
          </w:p>
        </w:tc>
      </w:tr>
      <w:tr w14:paraId="15F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163C497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0D1830C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3.4控温方式：机控/体控，双重测温，可任意选择。</w:t>
            </w:r>
          </w:p>
        </w:tc>
      </w:tr>
      <w:tr w14:paraId="5EB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68" w:type="dxa"/>
            <w:vMerge w:val="continue"/>
            <w:vAlign w:val="center"/>
          </w:tcPr>
          <w:p w14:paraId="47381C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3AA9FEF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3.5四路输出，采用进口快接装置，毯帽可同时使用，也可分开独立使用。</w:t>
            </w:r>
          </w:p>
        </w:tc>
      </w:tr>
      <w:tr w14:paraId="32B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68" w:type="dxa"/>
            <w:vMerge w:val="continue"/>
            <w:vAlign w:val="center"/>
          </w:tcPr>
          <w:p w14:paraId="3628400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15417E0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3.6语音和声光智能报警功能：系统故障报警，水温超温报警，传感器脱落或损坏报警，缺水报警、除尘报警。</w:t>
            </w:r>
          </w:p>
          <w:p w14:paraId="74B2CE0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1F1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continue"/>
            <w:vAlign w:val="center"/>
          </w:tcPr>
          <w:p w14:paraId="2142D27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9F8E2C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3.7 LCD液晶大屏幕显示，全中文菜单操作，清晰直观。</w:t>
            </w:r>
          </w:p>
          <w:p w14:paraId="390A91C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EF1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368" w:type="dxa"/>
            <w:vAlign w:val="center"/>
          </w:tcPr>
          <w:p w14:paraId="37E66E9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4、毯帽特点</w:t>
            </w:r>
          </w:p>
        </w:tc>
        <w:tc>
          <w:tcPr>
            <w:tcW w:w="8317" w:type="dxa"/>
            <w:vAlign w:val="center"/>
          </w:tcPr>
          <w:p w14:paraId="0FEBBF5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4.1软冰帽、冰毯采用TPU(热塑性聚氨酯）材料，具有耐低温及耐臭氧性能，使用寿命更长久，蜂窝状设计，水循环更通畅。表面柔软，可任意折叠、卷曲、清洗、消毒，并配有同规格毯罩，易拆洗，美观、舒适。</w:t>
            </w:r>
          </w:p>
          <w:p w14:paraId="3650676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438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68" w:type="dxa"/>
            <w:vAlign w:val="center"/>
          </w:tcPr>
          <w:p w14:paraId="25D95BD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*选配</w:t>
            </w:r>
          </w:p>
        </w:tc>
        <w:tc>
          <w:tcPr>
            <w:tcW w:w="8317" w:type="dxa"/>
            <w:vAlign w:val="center"/>
          </w:tcPr>
          <w:p w14:paraId="5A7BDD2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*4.1冰帽为开启式冰帽。</w:t>
            </w:r>
          </w:p>
        </w:tc>
      </w:tr>
      <w:tr w14:paraId="79EF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368" w:type="dxa"/>
            <w:vMerge w:val="restart"/>
            <w:vAlign w:val="center"/>
          </w:tcPr>
          <w:p w14:paraId="3725A93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5、技术指标</w:t>
            </w:r>
          </w:p>
        </w:tc>
        <w:tc>
          <w:tcPr>
            <w:tcW w:w="8317" w:type="dxa"/>
            <w:vAlign w:val="center"/>
          </w:tcPr>
          <w:p w14:paraId="16244BE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5.1电源（AC）：220V±10%   50Hz±1Hz</w:t>
            </w:r>
          </w:p>
        </w:tc>
      </w:tr>
      <w:tr w14:paraId="5FD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5D9ECEE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0B5D20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5.2毯帽温度范围：1-40℃±10%</w:t>
            </w:r>
          </w:p>
        </w:tc>
      </w:tr>
      <w:tr w14:paraId="123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776A7CA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79FE9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5.3体温控温范围：26-40℃±10%</w:t>
            </w:r>
          </w:p>
        </w:tc>
      </w:tr>
      <w:tr w14:paraId="109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68" w:type="dxa"/>
            <w:vMerge w:val="continue"/>
            <w:vAlign w:val="center"/>
          </w:tcPr>
          <w:p w14:paraId="0C8833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34D854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5.4水温范围（升降温）：0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-40℃±10%</w:t>
            </w:r>
          </w:p>
        </w:tc>
      </w:tr>
      <w:tr w14:paraId="77CB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68" w:type="dxa"/>
            <w:vMerge w:val="continue"/>
            <w:vAlign w:val="center"/>
          </w:tcPr>
          <w:p w14:paraId="7723B48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B584D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5.5空载降温速度：3℃/分</w:t>
            </w:r>
          </w:p>
        </w:tc>
      </w:tr>
      <w:tr w14:paraId="1AD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8" w:type="dxa"/>
            <w:vMerge w:val="continue"/>
            <w:vAlign w:val="center"/>
          </w:tcPr>
          <w:p w14:paraId="020F9109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0AC62A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5.6工作方式：连续</w:t>
            </w:r>
          </w:p>
        </w:tc>
      </w:tr>
      <w:tr w14:paraId="5B60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06DD94D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E8D9B1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5.7噪音：≤45db</w:t>
            </w:r>
          </w:p>
          <w:p w14:paraId="741C7A4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1A6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6FB186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95B6E2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5.8整机功耗：660VA</w:t>
            </w:r>
          </w:p>
          <w:p w14:paraId="70DA58C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F48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7F05DDF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5C59AB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5.9环境温度：0-40℃±10%</w:t>
            </w:r>
          </w:p>
          <w:p w14:paraId="4728E49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5B0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368" w:type="dxa"/>
            <w:vAlign w:val="center"/>
          </w:tcPr>
          <w:p w14:paraId="5CDD0481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产品配置清单</w:t>
            </w:r>
          </w:p>
        </w:tc>
        <w:tc>
          <w:tcPr>
            <w:tcW w:w="8317" w:type="dxa"/>
            <w:vAlign w:val="center"/>
          </w:tcPr>
          <w:p w14:paraId="050B7498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主机1台、控温帽2套、控温毯2条、体温传感器2条、电源线1根、保险丝2个</w:t>
            </w:r>
          </w:p>
        </w:tc>
      </w:tr>
    </w:tbl>
    <w:p w14:paraId="4BCBD2B3">
      <w:pPr>
        <w:jc w:val="left"/>
        <w:rPr>
          <w:rFonts w:hint="eastAsia"/>
          <w:b w:val="0"/>
          <w:bCs w:val="0"/>
          <w:lang w:val="en-US" w:eastAsia="zh-CN"/>
        </w:rPr>
      </w:pPr>
    </w:p>
    <w:p w14:paraId="009895D7">
      <w:pPr>
        <w:jc w:val="left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二、科研设备参数要求：</w:t>
      </w:r>
    </w:p>
    <w:p w14:paraId="54515A51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小动物麻醉机参数要求：</w:t>
      </w:r>
    </w:p>
    <w:p w14:paraId="30A62598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1.采用标准的开放式呼吸非循环回路式设计，可同时实现诱导和麻醉且开关独立控制。 </w:t>
      </w:r>
    </w:p>
    <w:p w14:paraId="02E48200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2.用于大鼠、小鼠、兔子、猫、仓鼠、豚鼠等≤7kg动物的吸入式麻醉；</w:t>
      </w:r>
    </w:p>
    <w:p w14:paraId="0729674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3.蒸发器采用可变旁路专用定量型回路外设计原理；输出压力波动范围P≦2.5kPa，内部可承受≥50kPa压力无泄漏，使用温度范围不低于10-35℃；</w:t>
      </w:r>
    </w:p>
    <w:p w14:paraId="4453BFA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★4．诱导盒采用红色透明材料制作，可减少动物的应激反应，开关方式为滑轨式，可实现单手开关。出气口位于上方，顶盖斜坡式设计，且有孔，出气口可连接主动回收装置在实验的同时进行麻醉气体清除；</w:t>
      </w:r>
    </w:p>
    <w:p w14:paraId="21006F54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5.蒸发器容量不小于120ml，具备精确的氧气流量计，流量可控范围不低于0-4L/min;</w:t>
      </w:r>
    </w:p>
    <w:p w14:paraId="7E3C56CC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6.独立的诱导盒和面罩开关，开关寿命高于10万次，支持同时开启完成双通道实验；</w:t>
      </w:r>
    </w:p>
    <w:p w14:paraId="0544604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7.麻醉面罩搭配配手术台将面罩固定；为主动回收型麻醉面罩，可搭配气体回收器使用</w:t>
      </w:r>
    </w:p>
    <w:p w14:paraId="65CA1C68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8.可根据实验要求和不同种类不同大小动物选择各种规格配件（诱导盒、麻醉面罩、麻醉气体回收系统等）；</w:t>
      </w:r>
    </w:p>
    <w:p w14:paraId="6838B0F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9.配置的气体回收器具有称重功能，称量范围为不低于1～2000g，分辨率不高于1g；具有Ⅰ级（重量超990g，）、Ⅱ级（重量超1010g）超重报警提⽰及时更换过滤罐，以及故障报警提醒（指⽰灯长亮和蜂鸣器发出不同频率的鸣叫）</w:t>
      </w:r>
    </w:p>
    <w:p w14:paraId="59C79D89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★10、气体回收器提供负压环境，适用于吸入式麻醉系统的主动回抽废气；抽气范围广，流速为不小于8～60L/min,且流速连续可调并实时显示于LED屏幕；LCD显示屏≥3.2寸，分辨率不低于128*64</w:t>
      </w:r>
    </w:p>
    <w:p w14:paraId="6E6A5C9C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气体过滤罐有大、小两种规格供选择，大号过滤罐饱和吸收增量不低于200g，小号过滤罐饱和吸收增量不低于50g。</w:t>
      </w:r>
    </w:p>
    <w:p w14:paraId="51F1B3E5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▲12.生产厂家具有CE、ISO9001和MSDS认证；</w:t>
      </w:r>
    </w:p>
    <w:p w14:paraId="3451E86A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▲13.配置移动推车为有操作平台，可放置麻醉机主机等，四轮移动，每个轮子有独立刹车控制，搭配抽屉可防止手术配件及气体回收器。</w:t>
      </w:r>
    </w:p>
    <w:p w14:paraId="06674FA2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▲14. 供验证系统先进性的证明材料：2016年以来发表SCI文章300+篇，可提供IF（影响因子）20分以上SCI文章4篇</w:t>
      </w:r>
    </w:p>
    <w:p w14:paraId="20F02E0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★配置清单：1、空气泵1台2、麻醉机主机1台3、大小鼠低应激诱导盒1个4、大小鼠通用面罩1个5、大小鼠手术操作台1个6、气体回收器1台7、移动推车1台（有抽屉）8、气体回收罐1箱（6个）。</w:t>
      </w:r>
    </w:p>
    <w:p w14:paraId="408592E9">
      <w:pPr>
        <w:jc w:val="left"/>
        <w:rPr>
          <w:rFonts w:hint="eastAsia"/>
          <w:b/>
          <w:bCs/>
          <w:lang w:val="en-US" w:eastAsia="zh-CN"/>
        </w:rPr>
      </w:pPr>
    </w:p>
    <w:p w14:paraId="178A5043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小鼠疲劳转棒仪参数要求：</w:t>
      </w:r>
    </w:p>
    <w:p w14:paraId="7A8A65B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小鼠转棒直径：30-40mm；</w:t>
      </w:r>
    </w:p>
    <w:p w14:paraId="3D690FF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小鼠转棒长度：58-66mm；</w:t>
      </w:r>
    </w:p>
    <w:p w14:paraId="323D7AB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转棒通道：6-8通道；</w:t>
      </w:r>
    </w:p>
    <w:p w14:paraId="72E9AE1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转棒高度：200-220mm；</w:t>
      </w:r>
    </w:p>
    <w:p w14:paraId="0600A58A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转棒表明纹理：带1mm纵向纹路或防滑涂层；</w:t>
      </w:r>
    </w:p>
    <w:p w14:paraId="29EC3DC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转速范围：1-60转/min；</w:t>
      </w:r>
    </w:p>
    <w:p w14:paraId="49F6708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调整转速：1转/min；</w:t>
      </w:r>
    </w:p>
    <w:p w14:paraId="2950667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转速分级：加速方式为多级加速；</w:t>
      </w:r>
    </w:p>
    <w:p w14:paraId="741EAD7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误差范围：每小时误差在0.5s内；</w:t>
      </w:r>
    </w:p>
    <w:p w14:paraId="6CD4E0F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数据输出:带USB接口；</w:t>
      </w:r>
    </w:p>
    <w:p w14:paraId="528F61A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跌落记录：能在小鼠跌落转棒自动记录；</w:t>
      </w:r>
    </w:p>
    <w:p w14:paraId="393A272E">
      <w:pPr>
        <w:jc w:val="left"/>
        <w:rPr>
          <w:rFonts w:hint="eastAsia"/>
          <w:lang w:val="en-US" w:eastAsia="zh-CN"/>
        </w:rPr>
      </w:pPr>
    </w:p>
    <w:p w14:paraId="357790B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配置至少包含：1、疲劳仪主机1套</w:t>
      </w:r>
    </w:p>
    <w:p w14:paraId="6269361C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2、电源线 1根</w:t>
      </w:r>
    </w:p>
    <w:p w14:paraId="0F5C339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3、数据导出U盘1个</w:t>
      </w:r>
    </w:p>
    <w:p w14:paraId="560620B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4、使用说明书1本</w:t>
      </w:r>
    </w:p>
    <w:p w14:paraId="64AD249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5、服务承诺1份</w:t>
      </w:r>
    </w:p>
    <w:p w14:paraId="513F3DA8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6、产品合格证1个</w:t>
      </w:r>
    </w:p>
    <w:p w14:paraId="32799F12">
      <w:pPr>
        <w:jc w:val="left"/>
        <w:rPr>
          <w:rFonts w:hint="default" w:ascii="宋体"/>
          <w:szCs w:val="21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5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70652B9"/>
    <w:rsid w:val="07092897"/>
    <w:rsid w:val="0B0D7EBF"/>
    <w:rsid w:val="1270584F"/>
    <w:rsid w:val="2C2463B3"/>
    <w:rsid w:val="2D7E7728"/>
    <w:rsid w:val="2D856C67"/>
    <w:rsid w:val="462D6180"/>
    <w:rsid w:val="52C245F2"/>
    <w:rsid w:val="52D769B8"/>
    <w:rsid w:val="53721291"/>
    <w:rsid w:val="58513DB0"/>
    <w:rsid w:val="5BDA5157"/>
    <w:rsid w:val="70F609AA"/>
    <w:rsid w:val="73CF4722"/>
    <w:rsid w:val="764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1890</Words>
  <Characters>2150</Characters>
  <Lines>0</Lines>
  <Paragraphs>0</Paragraphs>
  <TotalTime>4</TotalTime>
  <ScaleCrop>false</ScaleCrop>
  <LinksUpToDate>false</LinksUpToDate>
  <CharactersWithSpaces>2165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舒进</cp:lastModifiedBy>
  <dcterms:modified xsi:type="dcterms:W3CDTF">2026-03-13T03:13:01Z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eyJoZGlkIjoiNzdlMWU3N2JlZWY2NGU4YmEwMDI1YWQyNzBjOTcwZDgiLCJ1c2VySWQiOiIxNDc4NDU5MzgzIn0=</vt:lpwstr>
  </property>
  <property fmtid="{D5CDD505-2E9C-101B-9397-08002B2CF9AE}" pid="4" name="ICV">
    <vt:lpwstr>538A350A54F2409CBDD0F86AD8D38B78_12</vt:lpwstr>
  </property>
</Properties>
</file>