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报价表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685"/>
        <w:gridCol w:w="483"/>
        <w:gridCol w:w="751"/>
        <w:gridCol w:w="751"/>
        <w:gridCol w:w="751"/>
        <w:gridCol w:w="817"/>
        <w:gridCol w:w="684"/>
        <w:gridCol w:w="951"/>
        <w:gridCol w:w="684"/>
        <w:gridCol w:w="4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多通道经颅直流电刺激仪、深部经颅重复磁刺激仪参数及报价表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制造厂商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数量/单位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单价/元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合计金额/元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税费/元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多通道经颅直流电刺激仪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1台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深部经颅重复磁刺激仪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1台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注：1.以上表格格式行、列可根据供应商实际情况进行增加，不可减少。</w:t>
      </w:r>
    </w:p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供应商名称（盖章）：</w:t>
      </w:r>
    </w:p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联系人：</w:t>
      </w:r>
    </w:p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联系电话：</w:t>
      </w:r>
      <w:bookmarkStart w:id="0" w:name="_GoBack"/>
      <w:bookmarkEnd w:id="0"/>
    </w:p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日期：</w:t>
      </w:r>
    </w:p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br w:type="page"/>
      </w:r>
    </w:p>
    <w:p>
      <w:pPr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质保期、售后服务方案以及同类采购项目历史成交信息等</w:t>
      </w:r>
    </w:p>
    <w:p>
      <w:pPr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格式自拟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062E6"/>
    <w:rsid w:val="08FD5564"/>
    <w:rsid w:val="125C372C"/>
    <w:rsid w:val="44500BF5"/>
    <w:rsid w:val="4BA0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</Words>
  <Characters>152</Characters>
  <Lines>0</Lines>
  <Paragraphs>0</Paragraphs>
  <TotalTime>1</TotalTime>
  <ScaleCrop>false</ScaleCrop>
  <LinksUpToDate>false</LinksUpToDate>
  <CharactersWithSpaces>152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2026-06-09T03:14:00Z</dcterms:created>
  <dc:creator>鬥地主</dc:creator>
  <cp:lastModifiedBy>魏斌</cp:lastModifiedBy>
  <dcterms:modified xsi:type="dcterms:W3CDTF">2026-06-11T09:28:49Z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F33088FCFE5647BD8FC050A4F6DD8F47</vt:lpwstr>
  </property>
  <property fmtid="{D5CDD505-2E9C-101B-9397-08002B2CF9AE}" pid="4" name="KSOTemplateDocerSaveRecord">
    <vt:lpwstr>eyJoZGlkIjoiNTcyYWY2ODlmMjliMGQyYTY4ZjNhYjhmMzdkNmYxMTEiLCJ1c2VySWQiOiIyNjc4ODIyNzkifQ==</vt:lpwstr>
  </property>
</Properties>
</file>