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27" w:rsidRPr="00B70227" w:rsidRDefault="00B70227" w:rsidP="00B70227">
      <w:pPr>
        <w:spacing w:line="211" w:lineRule="auto"/>
        <w:rPr>
          <w:rFonts w:ascii="仿宋" w:eastAsia="仿宋" w:hAnsi="仿宋"/>
          <w:b/>
          <w:sz w:val="32"/>
          <w:szCs w:val="32"/>
        </w:rPr>
      </w:pPr>
      <w:r w:rsidRPr="00B70227">
        <w:rPr>
          <w:rFonts w:ascii="仿宋" w:eastAsia="仿宋" w:hAnsi="仿宋"/>
          <w:b/>
          <w:sz w:val="32"/>
          <w:szCs w:val="32"/>
        </w:rPr>
        <w:t>附件</w:t>
      </w:r>
      <w:r w:rsidR="00F33092">
        <w:rPr>
          <w:rFonts w:ascii="仿宋" w:eastAsia="仿宋" w:hAnsi="仿宋" w:hint="eastAsia"/>
          <w:b/>
          <w:sz w:val="32"/>
          <w:szCs w:val="32"/>
        </w:rPr>
        <w:t>4</w:t>
      </w:r>
    </w:p>
    <w:p w:rsidR="00B70227" w:rsidRDefault="00B70227" w:rsidP="00B70227">
      <w:pPr>
        <w:spacing w:line="211" w:lineRule="auto"/>
        <w:jc w:val="center"/>
        <w:rPr>
          <w:rFonts w:ascii="黑体" w:eastAsia="黑体" w:hAnsi="黑体"/>
          <w:b/>
          <w:sz w:val="36"/>
          <w:szCs w:val="36"/>
        </w:rPr>
      </w:pPr>
      <w:r w:rsidRPr="00B70227">
        <w:rPr>
          <w:rFonts w:ascii="黑体" w:eastAsia="黑体" w:hAnsi="黑体" w:hint="eastAsia"/>
          <w:b/>
          <w:sz w:val="36"/>
          <w:szCs w:val="36"/>
        </w:rPr>
        <w:t>新药申报基本信息</w:t>
      </w:r>
    </w:p>
    <w:p w:rsidR="00B70227" w:rsidRPr="00B70227" w:rsidRDefault="00B70227" w:rsidP="00B70227">
      <w:pPr>
        <w:spacing w:line="211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B70227" w:rsidRPr="00B70227" w:rsidRDefault="00B70227" w:rsidP="00B70227">
      <w:pPr>
        <w:spacing w:after="160"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新药申报基本信息资料包含以下内容：</w:t>
      </w:r>
    </w:p>
    <w:p w:rsidR="001701F5" w:rsidRPr="003B0BAC" w:rsidRDefault="00B70227" w:rsidP="001701F5">
      <w:pPr>
        <w:spacing w:after="160" w:line="36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1.药品生产企业营业执照、药品生产许可证、药品GMP证书复印件，须清晰并盖生产企业鲜章；全进口</w:t>
      </w:r>
      <w:r w:rsidRPr="00B70227">
        <w:rPr>
          <w:rFonts w:ascii="仿宋" w:eastAsia="仿宋" w:hAnsi="仿宋"/>
          <w:bCs/>
          <w:sz w:val="30"/>
          <w:szCs w:val="30"/>
        </w:rPr>
        <w:t>药品</w:t>
      </w:r>
      <w:r w:rsidRPr="00B70227">
        <w:rPr>
          <w:rFonts w:ascii="仿宋" w:eastAsia="仿宋" w:hAnsi="仿宋" w:hint="eastAsia"/>
          <w:bCs/>
          <w:sz w:val="30"/>
          <w:szCs w:val="30"/>
        </w:rPr>
        <w:t>提供全国</w:t>
      </w:r>
      <w:r w:rsidRPr="00B70227">
        <w:rPr>
          <w:rFonts w:ascii="仿宋" w:eastAsia="仿宋" w:hAnsi="仿宋"/>
          <w:bCs/>
          <w:sz w:val="30"/>
          <w:szCs w:val="30"/>
        </w:rPr>
        <w:t>总代理</w:t>
      </w:r>
      <w:r w:rsidRPr="00B70227">
        <w:rPr>
          <w:rFonts w:ascii="仿宋" w:eastAsia="仿宋" w:hAnsi="仿宋" w:hint="eastAsia"/>
          <w:bCs/>
          <w:sz w:val="30"/>
          <w:szCs w:val="30"/>
        </w:rPr>
        <w:t>相关</w:t>
      </w:r>
      <w:r w:rsidRPr="00B70227">
        <w:rPr>
          <w:rFonts w:ascii="仿宋" w:eastAsia="仿宋" w:hAnsi="仿宋"/>
          <w:bCs/>
          <w:sz w:val="30"/>
          <w:szCs w:val="30"/>
        </w:rPr>
        <w:t>资质，如药品经营许可证、</w:t>
      </w:r>
      <w:r w:rsidRPr="00B70227">
        <w:rPr>
          <w:rFonts w:ascii="仿宋" w:eastAsia="仿宋" w:hAnsi="仿宋" w:hint="eastAsia"/>
          <w:bCs/>
          <w:sz w:val="30"/>
          <w:szCs w:val="30"/>
        </w:rPr>
        <w:t>GSP</w:t>
      </w:r>
      <w:r w:rsidRPr="00B70227">
        <w:rPr>
          <w:rFonts w:ascii="仿宋" w:eastAsia="仿宋" w:hAnsi="仿宋"/>
          <w:bCs/>
          <w:sz w:val="30"/>
          <w:szCs w:val="30"/>
        </w:rPr>
        <w:t>证书</w:t>
      </w:r>
      <w:r w:rsidRPr="00B70227">
        <w:rPr>
          <w:rFonts w:ascii="仿宋" w:eastAsia="仿宋" w:hAnsi="仿宋" w:hint="eastAsia"/>
          <w:bCs/>
          <w:sz w:val="30"/>
          <w:szCs w:val="30"/>
        </w:rPr>
        <w:t>。</w:t>
      </w:r>
      <w:r w:rsidR="001701F5" w:rsidRPr="00D665CA">
        <w:rPr>
          <w:rFonts w:ascii="仿宋" w:eastAsia="仿宋" w:hAnsi="仿宋" w:hint="eastAsia"/>
          <w:bCs/>
          <w:sz w:val="28"/>
          <w:szCs w:val="28"/>
        </w:rPr>
        <w:t>经营企业申报的还需提供经营企业相关资质材料。</w:t>
      </w:r>
    </w:p>
    <w:p w:rsidR="00B70227" w:rsidRPr="00B70227" w:rsidRDefault="00B70227" w:rsidP="00B70227">
      <w:pPr>
        <w:spacing w:after="160"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2.药品注册批件：药品准字号批文，进口药品须附加盖经销企业质量检验机构原印的《进口药品注册证》、《进口药品检验报告书》复印件和加盖经销企业鲜章的口岸检验报告。</w:t>
      </w:r>
    </w:p>
    <w:p w:rsidR="00B70227" w:rsidRPr="00B70227" w:rsidRDefault="00B70227" w:rsidP="00B70227">
      <w:pPr>
        <w:spacing w:after="160"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3.经国家食品药品监督管理局（SFDA）批准的法定药品说明书等。包括：药品名称及有效成分资料（药品通用名、商品名、英文名及有效成分）；药效学资料（药理作用、作用机制、适应症、禁忌症、用法用量等）；药动学资料（</w:t>
      </w:r>
      <w:proofErr w:type="spellStart"/>
      <w:r w:rsidRPr="00B70227">
        <w:rPr>
          <w:rFonts w:ascii="仿宋" w:eastAsia="仿宋" w:hAnsi="仿宋" w:hint="eastAsia"/>
          <w:bCs/>
          <w:sz w:val="30"/>
          <w:szCs w:val="30"/>
        </w:rPr>
        <w:t>C</w:t>
      </w:r>
      <w:r w:rsidRPr="00B70227">
        <w:rPr>
          <w:rFonts w:ascii="仿宋" w:eastAsia="仿宋" w:hAnsi="仿宋" w:hint="eastAsia"/>
          <w:bCs/>
          <w:sz w:val="30"/>
          <w:szCs w:val="30"/>
          <w:vertAlign w:val="subscript"/>
        </w:rPr>
        <w:t>max</w:t>
      </w:r>
      <w:proofErr w:type="spellEnd"/>
      <w:r w:rsidRPr="00B70227">
        <w:rPr>
          <w:rFonts w:ascii="仿宋" w:eastAsia="仿宋" w:hAnsi="仿宋" w:hint="eastAsia"/>
          <w:bCs/>
          <w:sz w:val="30"/>
          <w:szCs w:val="30"/>
        </w:rPr>
        <w:t>、</w:t>
      </w:r>
      <w:proofErr w:type="spellStart"/>
      <w:r w:rsidRPr="00B70227">
        <w:rPr>
          <w:rFonts w:ascii="仿宋" w:eastAsia="仿宋" w:hAnsi="仿宋" w:hint="eastAsia"/>
          <w:bCs/>
          <w:sz w:val="30"/>
          <w:szCs w:val="30"/>
        </w:rPr>
        <w:t>Vd</w:t>
      </w:r>
      <w:proofErr w:type="spellEnd"/>
      <w:r w:rsidRPr="00B70227">
        <w:rPr>
          <w:rFonts w:ascii="仿宋" w:eastAsia="仿宋" w:hAnsi="仿宋" w:hint="eastAsia"/>
          <w:bCs/>
          <w:sz w:val="30"/>
          <w:szCs w:val="30"/>
        </w:rPr>
        <w:t>、F、t</w:t>
      </w:r>
      <w:r w:rsidRPr="00B70227">
        <w:rPr>
          <w:rFonts w:ascii="仿宋" w:eastAsia="仿宋" w:hAnsi="仿宋" w:hint="eastAsia"/>
          <w:bCs/>
          <w:sz w:val="30"/>
          <w:szCs w:val="30"/>
          <w:vertAlign w:val="subscript"/>
        </w:rPr>
        <w:t>1/2</w:t>
      </w:r>
      <w:r w:rsidRPr="00B70227">
        <w:rPr>
          <w:rFonts w:ascii="仿宋" w:eastAsia="仿宋" w:hAnsi="仿宋" w:hint="eastAsia"/>
          <w:bCs/>
          <w:sz w:val="30"/>
          <w:szCs w:val="30"/>
        </w:rPr>
        <w:t>、CL、Fu、K、AUC、</w:t>
      </w:r>
      <w:proofErr w:type="spellStart"/>
      <w:r w:rsidRPr="00B70227">
        <w:rPr>
          <w:rFonts w:ascii="仿宋" w:eastAsia="仿宋" w:hAnsi="仿宋" w:hint="eastAsia"/>
          <w:bCs/>
          <w:sz w:val="30"/>
          <w:szCs w:val="30"/>
        </w:rPr>
        <w:t>T</w:t>
      </w:r>
      <w:r w:rsidRPr="00B70227">
        <w:rPr>
          <w:rFonts w:ascii="仿宋" w:eastAsia="仿宋" w:hAnsi="仿宋" w:hint="eastAsia"/>
          <w:bCs/>
          <w:sz w:val="30"/>
          <w:szCs w:val="30"/>
          <w:vertAlign w:val="subscript"/>
        </w:rPr>
        <w:t>max</w:t>
      </w:r>
      <w:proofErr w:type="spellEnd"/>
      <w:r w:rsidRPr="00B70227">
        <w:rPr>
          <w:rFonts w:ascii="仿宋" w:eastAsia="仿宋" w:hAnsi="仿宋" w:hint="eastAsia"/>
          <w:bCs/>
          <w:sz w:val="30"/>
          <w:szCs w:val="30"/>
        </w:rPr>
        <w:t>、FB等药动学参数）；毒理学试验资料等。</w:t>
      </w:r>
    </w:p>
    <w:p w:rsidR="00B70227" w:rsidRPr="00B70227" w:rsidRDefault="00B70227" w:rsidP="00B70227">
      <w:pPr>
        <w:spacing w:after="160"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4.国家药品质量标准文件（药典或局颁标准）。</w:t>
      </w:r>
    </w:p>
    <w:p w:rsidR="00B70227" w:rsidRPr="00B70227" w:rsidRDefault="00B70227" w:rsidP="00B70227">
      <w:pPr>
        <w:spacing w:after="160"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5.药物临床应用有效性、安全性和经济性的资料：包括国外指南、中国指南、高质量系统评价、多中心RCT、单个RCT、队列研究，专家共识、同类产品有效性、安全性、经济性等对比评价资料等。</w:t>
      </w:r>
    </w:p>
    <w:p w:rsidR="00B70227" w:rsidRPr="00B70227" w:rsidRDefault="00B70227" w:rsidP="00B70227">
      <w:pPr>
        <w:spacing w:after="160"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6.ADR资料(药物不良反应)。</w:t>
      </w:r>
    </w:p>
    <w:p w:rsidR="00B70227" w:rsidRPr="00B70227" w:rsidRDefault="00B70227" w:rsidP="00B70227">
      <w:pPr>
        <w:spacing w:after="160"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7.医疗</w:t>
      </w:r>
      <w:proofErr w:type="gramStart"/>
      <w:r w:rsidRPr="00B70227">
        <w:rPr>
          <w:rFonts w:ascii="仿宋" w:eastAsia="仿宋" w:hAnsi="仿宋" w:hint="eastAsia"/>
          <w:bCs/>
          <w:sz w:val="30"/>
          <w:szCs w:val="30"/>
        </w:rPr>
        <w:t>医</w:t>
      </w:r>
      <w:proofErr w:type="gramEnd"/>
      <w:r w:rsidRPr="00B70227">
        <w:rPr>
          <w:rFonts w:ascii="仿宋" w:eastAsia="仿宋" w:hAnsi="仿宋" w:hint="eastAsia"/>
          <w:bCs/>
          <w:sz w:val="30"/>
          <w:szCs w:val="30"/>
        </w:rPr>
        <w:t>保信息：药品属于《四川省基本医疗保险、工伤保险和生育保险药品目录》，须注明编号，属于其他类别</w:t>
      </w:r>
      <w:proofErr w:type="gramStart"/>
      <w:r w:rsidRPr="00B70227">
        <w:rPr>
          <w:rFonts w:ascii="仿宋" w:eastAsia="仿宋" w:hAnsi="仿宋" w:hint="eastAsia"/>
          <w:bCs/>
          <w:sz w:val="30"/>
          <w:szCs w:val="30"/>
        </w:rPr>
        <w:t>医</w:t>
      </w:r>
      <w:proofErr w:type="gramEnd"/>
      <w:r w:rsidRPr="00B70227">
        <w:rPr>
          <w:rFonts w:ascii="仿宋" w:eastAsia="仿宋" w:hAnsi="仿宋" w:hint="eastAsia"/>
          <w:bCs/>
          <w:sz w:val="30"/>
          <w:szCs w:val="30"/>
        </w:rPr>
        <w:t>保也需提供证明材料；</w:t>
      </w:r>
    </w:p>
    <w:p w:rsidR="00B70227" w:rsidRPr="00B70227" w:rsidRDefault="00B70227" w:rsidP="00B70227">
      <w:pPr>
        <w:spacing w:after="160"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8.基本药物信息：药品属于国家基本药物提供证明材料；</w:t>
      </w:r>
    </w:p>
    <w:p w:rsidR="00B70227" w:rsidRPr="00B70227" w:rsidRDefault="00B70227" w:rsidP="00B70227">
      <w:pPr>
        <w:spacing w:after="160"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9.四川省医疗机构集中采购挂网药品目录：属于四川省医疗机构集中采购挂网药品目录，须注明挂网质量层次，挂网价，零售价等信息，并提供证明材料；</w:t>
      </w:r>
    </w:p>
    <w:p w:rsidR="00B70227" w:rsidRPr="00B70227" w:rsidRDefault="00B70227" w:rsidP="00B70227">
      <w:pPr>
        <w:spacing w:after="160"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10.药品价格证明材料：提供药品价格的证明材料；</w:t>
      </w:r>
    </w:p>
    <w:p w:rsidR="00B70227" w:rsidRPr="00B70227" w:rsidRDefault="00B70227" w:rsidP="00B70227">
      <w:pPr>
        <w:spacing w:after="160"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B70227">
        <w:rPr>
          <w:rFonts w:ascii="仿宋" w:eastAsia="仿宋" w:hAnsi="仿宋" w:hint="eastAsia"/>
          <w:bCs/>
          <w:sz w:val="30"/>
          <w:szCs w:val="30"/>
        </w:rPr>
        <w:t>11.其他证明材料：包括药品专利、奖励、新药证书等证明材料。</w:t>
      </w:r>
    </w:p>
    <w:p w:rsidR="009C4709" w:rsidRPr="00B70227" w:rsidRDefault="009C4709" w:rsidP="00B70227">
      <w:pPr>
        <w:spacing w:line="400" w:lineRule="exact"/>
      </w:pPr>
    </w:p>
    <w:sectPr w:rsidR="009C4709" w:rsidRPr="00B70227" w:rsidSect="00B7022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227" w:rsidRDefault="00B70227" w:rsidP="00B70227">
      <w:r>
        <w:separator/>
      </w:r>
    </w:p>
  </w:endnote>
  <w:endnote w:type="continuationSeparator" w:id="1">
    <w:p w:rsidR="00B70227" w:rsidRDefault="00B70227" w:rsidP="00B70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227" w:rsidRDefault="00B70227" w:rsidP="00B70227">
      <w:r>
        <w:separator/>
      </w:r>
    </w:p>
  </w:footnote>
  <w:footnote w:type="continuationSeparator" w:id="1">
    <w:p w:rsidR="00B70227" w:rsidRDefault="00B70227" w:rsidP="00B70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227"/>
    <w:rsid w:val="00054E12"/>
    <w:rsid w:val="001701F5"/>
    <w:rsid w:val="004B3E37"/>
    <w:rsid w:val="009C4709"/>
    <w:rsid w:val="00B26075"/>
    <w:rsid w:val="00B70227"/>
    <w:rsid w:val="00F3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0227"/>
    <w:pPr>
      <w:autoSpaceDE w:val="0"/>
      <w:autoSpaceDN w:val="0"/>
      <w:jc w:val="both"/>
    </w:pPr>
    <w:rPr>
      <w:rFonts w:ascii="Calibri" w:eastAsia="宋体" w:hAnsi="宋体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22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2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0227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2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cp:lastPrinted>2020-08-10T05:02:00Z</cp:lastPrinted>
  <dcterms:created xsi:type="dcterms:W3CDTF">2020-08-10T03:19:00Z</dcterms:created>
  <dcterms:modified xsi:type="dcterms:W3CDTF">2020-08-10T05:34:00Z</dcterms:modified>
</cp:coreProperties>
</file>